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21B8E" w14:textId="77777777" w:rsidR="00F26FE1" w:rsidRDefault="00885726">
      <w:pPr>
        <w:pBdr>
          <w:bottom w:val="single" w:sz="12" w:space="1" w:color="000000"/>
        </w:pBdr>
        <w:spacing w:after="0"/>
        <w:jc w:val="center"/>
        <w:rPr>
          <w:b/>
          <w:sz w:val="36"/>
          <w:szCs w:val="36"/>
        </w:rPr>
      </w:pPr>
      <w:bookmarkStart w:id="0" w:name="_GoBack"/>
      <w:bookmarkEnd w:id="0"/>
      <w:r>
        <w:rPr>
          <w:b/>
          <w:sz w:val="36"/>
          <w:szCs w:val="36"/>
        </w:rPr>
        <w:t>COMUNICADO</w:t>
      </w:r>
    </w:p>
    <w:p w14:paraId="5B57FD3D" w14:textId="77777777" w:rsidR="00F26FE1" w:rsidRDefault="00885726">
      <w:pPr>
        <w:pBdr>
          <w:bottom w:val="single" w:sz="12" w:space="1" w:color="000000"/>
        </w:pBdr>
        <w:spacing w:after="0" w:line="240" w:lineRule="auto"/>
        <w:jc w:val="center"/>
        <w:rPr>
          <w:b/>
          <w:sz w:val="36"/>
          <w:szCs w:val="36"/>
        </w:rPr>
      </w:pPr>
      <w:r>
        <w:rPr>
          <w:b/>
          <w:sz w:val="36"/>
          <w:szCs w:val="36"/>
        </w:rPr>
        <w:t>PADRES Y APODERADOS</w:t>
      </w:r>
    </w:p>
    <w:p w14:paraId="599AE127" w14:textId="77777777" w:rsidR="00F26FE1" w:rsidRDefault="00885726">
      <w:pPr>
        <w:pBdr>
          <w:bottom w:val="single" w:sz="12" w:space="1" w:color="000000"/>
        </w:pBdr>
        <w:spacing w:after="0" w:line="240" w:lineRule="auto"/>
        <w:jc w:val="center"/>
        <w:rPr>
          <w:b/>
          <w:sz w:val="36"/>
          <w:szCs w:val="36"/>
        </w:rPr>
      </w:pPr>
      <w:r>
        <w:rPr>
          <w:b/>
          <w:sz w:val="36"/>
          <w:szCs w:val="36"/>
        </w:rPr>
        <w:t>_________________________________________________</w:t>
      </w:r>
    </w:p>
    <w:p w14:paraId="25BC86C3" w14:textId="77777777" w:rsidR="00F26FE1" w:rsidRDefault="00885726">
      <w:pPr>
        <w:pBdr>
          <w:bottom w:val="single" w:sz="12" w:space="1" w:color="000000"/>
        </w:pBdr>
        <w:spacing w:after="0" w:line="240" w:lineRule="auto"/>
        <w:jc w:val="center"/>
        <w:rPr>
          <w:b/>
          <w:sz w:val="30"/>
          <w:szCs w:val="30"/>
        </w:rPr>
      </w:pPr>
      <w:r>
        <w:rPr>
          <w:b/>
          <w:sz w:val="30"/>
          <w:szCs w:val="30"/>
        </w:rPr>
        <w:t>CAMPAÑA DE VACUNACIÓN CONTRA LA INFLUENZA</w:t>
      </w:r>
    </w:p>
    <w:p w14:paraId="4C8AA867" w14:textId="77777777" w:rsidR="00F26FE1" w:rsidRDefault="00F26FE1">
      <w:pPr>
        <w:spacing w:after="0"/>
        <w:jc w:val="both"/>
      </w:pPr>
    </w:p>
    <w:p w14:paraId="7E6B4EC8" w14:textId="77777777" w:rsidR="00F26FE1" w:rsidRDefault="00885726">
      <w:pPr>
        <w:spacing w:after="0"/>
        <w:jc w:val="right"/>
        <w:rPr>
          <w:highlight w:val="yellow"/>
        </w:rPr>
      </w:pPr>
      <w:r>
        <w:rPr>
          <w:i/>
        </w:rPr>
        <w:t>Recoleta, 04 marzo 2024</w:t>
      </w:r>
    </w:p>
    <w:p w14:paraId="75BA46EA" w14:textId="77777777" w:rsidR="00F26FE1" w:rsidRDefault="00F26FE1">
      <w:pPr>
        <w:spacing w:after="0"/>
        <w:jc w:val="both"/>
        <w:rPr>
          <w:highlight w:val="yellow"/>
        </w:rPr>
      </w:pPr>
    </w:p>
    <w:p w14:paraId="063F6D62" w14:textId="77777777" w:rsidR="00F26FE1" w:rsidRDefault="00885726">
      <w:pPr>
        <w:spacing w:after="0"/>
        <w:jc w:val="both"/>
        <w:rPr>
          <w:b/>
          <w:i/>
        </w:rPr>
      </w:pPr>
      <w:r>
        <w:rPr>
          <w:highlight w:val="white"/>
        </w:rPr>
        <w:t xml:space="preserve">A partir de la próxima semana </w:t>
      </w:r>
      <w:r>
        <w:t xml:space="preserve">inicia la </w:t>
      </w:r>
      <w:r>
        <w:rPr>
          <w:b/>
          <w:i/>
        </w:rPr>
        <w:t xml:space="preserve">“Campaña de vacunación contra la Influenza 2024” para los grupos de riesgo, </w:t>
      </w:r>
      <w:r>
        <w:t>la fecha será informada una vez que el nivel central nos comunique cuál será esta.</w:t>
      </w:r>
      <w:r>
        <w:rPr>
          <w:b/>
          <w:i/>
        </w:rPr>
        <w:t xml:space="preserve"> </w:t>
      </w:r>
    </w:p>
    <w:p w14:paraId="4A53EB25" w14:textId="77777777" w:rsidR="00F26FE1" w:rsidRDefault="00885726">
      <w:pPr>
        <w:spacing w:after="0"/>
        <w:jc w:val="both"/>
      </w:pPr>
      <w:r>
        <w:t>La vacunación contra la influenza tiene como objetivo inmunizar a distintos grupos que al contagiarse de influenza pueden presentar complicaciones como infecciones graves y severas, (especialmente respiratorias) e incluso la muerte.</w:t>
      </w:r>
    </w:p>
    <w:p w14:paraId="1070BA2B" w14:textId="77777777" w:rsidR="00F26FE1" w:rsidRDefault="00885726">
      <w:pPr>
        <w:spacing w:after="0"/>
        <w:jc w:val="both"/>
        <w:rPr>
          <w:b/>
        </w:rPr>
      </w:pPr>
      <w:r>
        <w:t xml:space="preserve">Algunos de los grupos de riesgo que deben ser inmunizados son: mujeres embarazadas, personas con patologías crónicas, adultos mayores y </w:t>
      </w:r>
      <w:r>
        <w:rPr>
          <w:b/>
        </w:rPr>
        <w:t xml:space="preserve">niños/as desde los 6 meses hasta quinto año básico, </w:t>
      </w:r>
      <w:r>
        <w:t>entre otros</w:t>
      </w:r>
      <w:r>
        <w:rPr>
          <w:b/>
        </w:rPr>
        <w:t>.</w:t>
      </w:r>
    </w:p>
    <w:p w14:paraId="4FA2C149" w14:textId="77777777" w:rsidR="00F26FE1" w:rsidRDefault="00F26FE1">
      <w:pPr>
        <w:spacing w:after="0"/>
        <w:jc w:val="both"/>
        <w:rPr>
          <w:b/>
        </w:rPr>
      </w:pPr>
    </w:p>
    <w:p w14:paraId="31DDFA2B" w14:textId="285F24DC" w:rsidR="00F26FE1" w:rsidRDefault="00885726">
      <w:pPr>
        <w:spacing w:after="0"/>
        <w:jc w:val="both"/>
      </w:pPr>
      <w:r>
        <w:t xml:space="preserve">Es muy importante inmunizar a los niños que se encuentran en etapas preescolares y escolar ya que el virus se propaga rápidamente en colegios, jardines infantiles, establecimientos de larga estadía, trabajos, etc. Su transmisión y contagio es a través de las gotitas de saliva al estornudar o toser, también por medio de manos o superficies infectadas. Razón por la cual, es relevante el lavado de manos al toser/estornudar </w:t>
      </w:r>
      <w:r w:rsidR="00041CC6">
        <w:t>y taparse</w:t>
      </w:r>
      <w:r>
        <w:t xml:space="preserve"> mano/</w:t>
      </w:r>
      <w:r w:rsidR="00041CC6">
        <w:t>nariz</w:t>
      </w:r>
      <w:r>
        <w:t xml:space="preserve"> con el antebrazo.</w:t>
      </w:r>
    </w:p>
    <w:p w14:paraId="2BD305A2" w14:textId="77777777" w:rsidR="00F26FE1" w:rsidRDefault="00F26FE1">
      <w:pPr>
        <w:spacing w:after="0"/>
        <w:jc w:val="both"/>
      </w:pPr>
    </w:p>
    <w:p w14:paraId="598BF2AA" w14:textId="77777777" w:rsidR="00F26FE1" w:rsidRDefault="00885726">
      <w:pPr>
        <w:spacing w:after="0"/>
        <w:jc w:val="both"/>
      </w:pPr>
      <w:r>
        <w:t>Los</w:t>
      </w:r>
      <w:r>
        <w:rPr>
          <w:b/>
        </w:rPr>
        <w:t xml:space="preserve"> decretos exento N°6 del 2010 y N° 865 del 2015,</w:t>
      </w:r>
      <w:r>
        <w:rPr>
          <w:b/>
          <w:i/>
        </w:rPr>
        <w:t xml:space="preserve"> </w:t>
      </w:r>
      <w:r>
        <w:t xml:space="preserve">establecen que el proceso de vacunación contra la Influenza es </w:t>
      </w:r>
      <w:r>
        <w:rPr>
          <w:b/>
        </w:rPr>
        <w:t>obligatorio</w:t>
      </w:r>
      <w:r>
        <w:t xml:space="preserve">, siendo éste un derecho de los niños que se encuentran en el grupo objetivo para ser inmunizados. Por lo tanto, el apoderado que quiera rechazar la vacunación de su hijo pese a lo anterior, </w:t>
      </w:r>
      <w:r>
        <w:rPr>
          <w:b/>
        </w:rPr>
        <w:t>deberá acercarse a firmar el documento oficial, al establecimiento, el día coordinado para la vacunación del curso de su hijo/a</w:t>
      </w:r>
      <w:r>
        <w:t xml:space="preserve">. Si el equipo de vacunación NO cuenta con este documento al momento de llevar a cabo el proceso de vacunación agendado, el equipo de vacunación, amparado por la ley procederá a la inmunización del niño o niña. </w:t>
      </w:r>
    </w:p>
    <w:p w14:paraId="68E9434A" w14:textId="77777777" w:rsidR="00F26FE1" w:rsidRDefault="00F26FE1">
      <w:pPr>
        <w:spacing w:after="0"/>
        <w:jc w:val="both"/>
      </w:pPr>
    </w:p>
    <w:p w14:paraId="57C75E6D" w14:textId="77777777" w:rsidR="00F26FE1" w:rsidRDefault="00885726">
      <w:pPr>
        <w:spacing w:after="0"/>
        <w:jc w:val="both"/>
        <w:rPr>
          <w:b/>
        </w:rPr>
      </w:pPr>
      <w:r>
        <w:rPr>
          <w:b/>
        </w:rPr>
        <w:t>1.- Grupo objetivo en los establecimientos:</w:t>
      </w:r>
    </w:p>
    <w:p w14:paraId="167E4EB2" w14:textId="77777777" w:rsidR="00F26FE1" w:rsidRDefault="00885726">
      <w:pPr>
        <w:numPr>
          <w:ilvl w:val="0"/>
          <w:numId w:val="1"/>
        </w:numPr>
        <w:spacing w:after="0"/>
        <w:jc w:val="both"/>
        <w:rPr>
          <w:color w:val="000000"/>
        </w:rPr>
      </w:pPr>
      <w:r>
        <w:rPr>
          <w:color w:val="000000"/>
        </w:rPr>
        <w:t>Prebásica</w:t>
      </w:r>
    </w:p>
    <w:p w14:paraId="069DC701" w14:textId="77777777" w:rsidR="00F26FE1" w:rsidRDefault="00885726">
      <w:pPr>
        <w:numPr>
          <w:ilvl w:val="0"/>
          <w:numId w:val="4"/>
        </w:numPr>
        <w:pBdr>
          <w:top w:val="nil"/>
          <w:left w:val="nil"/>
          <w:bottom w:val="nil"/>
          <w:right w:val="nil"/>
          <w:between w:val="nil"/>
        </w:pBdr>
        <w:spacing w:after="0"/>
        <w:jc w:val="both"/>
      </w:pPr>
      <w:r>
        <w:rPr>
          <w:color w:val="000000"/>
        </w:rPr>
        <w:t>Primero básico</w:t>
      </w:r>
    </w:p>
    <w:p w14:paraId="6DE817A6" w14:textId="77777777" w:rsidR="00F26FE1" w:rsidRDefault="00885726">
      <w:pPr>
        <w:numPr>
          <w:ilvl w:val="0"/>
          <w:numId w:val="4"/>
        </w:numPr>
        <w:pBdr>
          <w:top w:val="nil"/>
          <w:left w:val="nil"/>
          <w:bottom w:val="nil"/>
          <w:right w:val="nil"/>
          <w:between w:val="nil"/>
        </w:pBdr>
        <w:spacing w:after="0"/>
        <w:jc w:val="both"/>
      </w:pPr>
      <w:r>
        <w:rPr>
          <w:color w:val="000000"/>
        </w:rPr>
        <w:t>Segundo básico</w:t>
      </w:r>
    </w:p>
    <w:p w14:paraId="7BE03489" w14:textId="77777777" w:rsidR="00F26FE1" w:rsidRDefault="00885726">
      <w:pPr>
        <w:numPr>
          <w:ilvl w:val="0"/>
          <w:numId w:val="4"/>
        </w:numPr>
        <w:pBdr>
          <w:top w:val="nil"/>
          <w:left w:val="nil"/>
          <w:bottom w:val="nil"/>
          <w:right w:val="nil"/>
          <w:between w:val="nil"/>
        </w:pBdr>
        <w:spacing w:after="0"/>
        <w:jc w:val="both"/>
      </w:pPr>
      <w:r>
        <w:rPr>
          <w:color w:val="000000"/>
        </w:rPr>
        <w:t>Tercero básico</w:t>
      </w:r>
    </w:p>
    <w:p w14:paraId="634C6813" w14:textId="77777777" w:rsidR="00F26FE1" w:rsidRDefault="00885726">
      <w:pPr>
        <w:numPr>
          <w:ilvl w:val="0"/>
          <w:numId w:val="4"/>
        </w:numPr>
        <w:pBdr>
          <w:top w:val="nil"/>
          <w:left w:val="nil"/>
          <w:bottom w:val="nil"/>
          <w:right w:val="nil"/>
          <w:between w:val="nil"/>
        </w:pBdr>
        <w:spacing w:after="0"/>
        <w:jc w:val="both"/>
      </w:pPr>
      <w:r>
        <w:rPr>
          <w:color w:val="000000"/>
        </w:rPr>
        <w:t>Cuarto básico</w:t>
      </w:r>
    </w:p>
    <w:p w14:paraId="054187EF" w14:textId="77777777" w:rsidR="00F26FE1" w:rsidRDefault="00885726">
      <w:pPr>
        <w:numPr>
          <w:ilvl w:val="0"/>
          <w:numId w:val="4"/>
        </w:numPr>
        <w:pBdr>
          <w:top w:val="nil"/>
          <w:left w:val="nil"/>
          <w:bottom w:val="nil"/>
          <w:right w:val="nil"/>
          <w:between w:val="nil"/>
        </w:pBdr>
        <w:spacing w:after="0"/>
        <w:jc w:val="both"/>
      </w:pPr>
      <w:r>
        <w:t>Quinto básico</w:t>
      </w:r>
    </w:p>
    <w:p w14:paraId="3E0885EF" w14:textId="77777777" w:rsidR="00F26FE1" w:rsidRDefault="00885726">
      <w:pPr>
        <w:spacing w:after="0"/>
        <w:jc w:val="both"/>
      </w:pPr>
      <w:r>
        <w:t>La inmunización contempla a: alumnos y trabajadores de la educación de estos cursos.</w:t>
      </w:r>
    </w:p>
    <w:p w14:paraId="6806FECF" w14:textId="77777777" w:rsidR="00F26FE1" w:rsidRDefault="00F26FE1">
      <w:pPr>
        <w:spacing w:after="0"/>
        <w:jc w:val="both"/>
      </w:pPr>
    </w:p>
    <w:p w14:paraId="6F6A34FF" w14:textId="77777777" w:rsidR="00F26FE1" w:rsidRDefault="00F26FE1">
      <w:pPr>
        <w:spacing w:after="0"/>
        <w:jc w:val="both"/>
        <w:rPr>
          <w:b/>
        </w:rPr>
      </w:pPr>
    </w:p>
    <w:p w14:paraId="588006C2" w14:textId="77777777" w:rsidR="00F26FE1" w:rsidRDefault="00F26FE1">
      <w:pPr>
        <w:spacing w:after="0"/>
        <w:jc w:val="both"/>
        <w:rPr>
          <w:b/>
        </w:rPr>
      </w:pPr>
    </w:p>
    <w:p w14:paraId="42901E83" w14:textId="77777777" w:rsidR="00F26FE1" w:rsidRDefault="00F26FE1">
      <w:pPr>
        <w:spacing w:after="0"/>
        <w:jc w:val="both"/>
        <w:rPr>
          <w:b/>
        </w:rPr>
      </w:pPr>
    </w:p>
    <w:p w14:paraId="2DEF5FDB" w14:textId="77777777" w:rsidR="00F26FE1" w:rsidRDefault="00885726">
      <w:pPr>
        <w:spacing w:after="0"/>
        <w:jc w:val="both"/>
        <w:rPr>
          <w:b/>
        </w:rPr>
      </w:pPr>
      <w:r>
        <w:rPr>
          <w:b/>
        </w:rPr>
        <w:lastRenderedPageBreak/>
        <w:t>2.- Vacuna que se administra</w:t>
      </w:r>
    </w:p>
    <w:p w14:paraId="533D2D59" w14:textId="77777777" w:rsidR="00F26FE1" w:rsidRDefault="00885726">
      <w:pPr>
        <w:spacing w:after="0"/>
        <w:jc w:val="both"/>
      </w:pPr>
      <w:r>
        <w:rPr>
          <w:highlight w:val="white"/>
        </w:rPr>
        <w:t xml:space="preserve">Para este año, la vacuna que se utilizará en la campaña es: </w:t>
      </w:r>
      <w:proofErr w:type="spellStart"/>
      <w:r>
        <w:rPr>
          <w:highlight w:val="white"/>
        </w:rPr>
        <w:t>Influvac</w:t>
      </w:r>
      <w:proofErr w:type="spellEnd"/>
      <w:r>
        <w:rPr>
          <w:highlight w:val="white"/>
        </w:rPr>
        <w:t xml:space="preserve">, del laboratorio </w:t>
      </w:r>
      <w:proofErr w:type="spellStart"/>
      <w:r>
        <w:rPr>
          <w:highlight w:val="white"/>
        </w:rPr>
        <w:t>Abbot</w:t>
      </w:r>
      <w:proofErr w:type="spellEnd"/>
      <w:r>
        <w:rPr>
          <w:highlight w:val="white"/>
        </w:rPr>
        <w:t xml:space="preserve"> (mismo laboratorio de años anteriores). </w:t>
      </w:r>
      <w:r>
        <w:t xml:space="preserve">Contiene 3 tipo de cepas las cuales resultan ser las más contagiosas y una de ellas asociada a más mortalidad. </w:t>
      </w:r>
    </w:p>
    <w:p w14:paraId="6D019289" w14:textId="13CD2F12" w:rsidR="00F26FE1" w:rsidRDefault="00885726">
      <w:pPr>
        <w:spacing w:after="0"/>
        <w:jc w:val="both"/>
        <w:rPr>
          <w:highlight w:val="white"/>
        </w:rPr>
      </w:pPr>
      <w:r>
        <w:rPr>
          <w:highlight w:val="white"/>
        </w:rPr>
        <w:t xml:space="preserve">Dependiendo del historial de vacunación del niño/a será necesario un esquema de una dosis o dosis. La segunda dosis se aplica luego de 4 semanas, después de que se aplicó la primera dosis. Esto se informará debidamente y según la coordinación del </w:t>
      </w:r>
      <w:proofErr w:type="spellStart"/>
      <w:r>
        <w:rPr>
          <w:highlight w:val="white"/>
        </w:rPr>
        <w:t>Cesfam</w:t>
      </w:r>
      <w:proofErr w:type="spellEnd"/>
      <w:r>
        <w:rPr>
          <w:highlight w:val="white"/>
        </w:rPr>
        <w:t xml:space="preserve"> podría ser en el mismo establecimiento o en el </w:t>
      </w:r>
      <w:proofErr w:type="spellStart"/>
      <w:r w:rsidR="00041CC6">
        <w:rPr>
          <w:highlight w:val="white"/>
        </w:rPr>
        <w:t>C</w:t>
      </w:r>
      <w:r>
        <w:rPr>
          <w:highlight w:val="white"/>
        </w:rPr>
        <w:t>esfam</w:t>
      </w:r>
      <w:proofErr w:type="spellEnd"/>
      <w:r>
        <w:rPr>
          <w:highlight w:val="white"/>
        </w:rPr>
        <w:t xml:space="preserve"> que le corresponde.</w:t>
      </w:r>
    </w:p>
    <w:p w14:paraId="705F7E7D" w14:textId="77777777" w:rsidR="00F26FE1" w:rsidRDefault="00F26FE1">
      <w:pPr>
        <w:pBdr>
          <w:top w:val="nil"/>
          <w:left w:val="nil"/>
          <w:bottom w:val="nil"/>
          <w:right w:val="nil"/>
          <w:between w:val="nil"/>
        </w:pBdr>
        <w:spacing w:after="0"/>
        <w:jc w:val="both"/>
        <w:rPr>
          <w:highlight w:val="white"/>
        </w:rPr>
      </w:pPr>
    </w:p>
    <w:p w14:paraId="1A8470D5" w14:textId="77777777" w:rsidR="00F26FE1" w:rsidRDefault="00885726">
      <w:pPr>
        <w:spacing w:after="0"/>
        <w:jc w:val="both"/>
        <w:rPr>
          <w:highlight w:val="white"/>
        </w:rPr>
      </w:pPr>
      <w:r>
        <w:rPr>
          <w:b/>
          <w:highlight w:val="white"/>
        </w:rPr>
        <w:t>3.-</w:t>
      </w:r>
      <w:r>
        <w:rPr>
          <w:highlight w:val="white"/>
        </w:rPr>
        <w:t xml:space="preserve"> Si por razones médicas el niño o niña no puede vacunarse, </w:t>
      </w:r>
      <w:r>
        <w:rPr>
          <w:b/>
          <w:highlight w:val="white"/>
        </w:rPr>
        <w:t>el apoderado</w:t>
      </w:r>
      <w:r>
        <w:rPr>
          <w:highlight w:val="white"/>
        </w:rPr>
        <w:t xml:space="preserve"> </w:t>
      </w:r>
      <w:r>
        <w:rPr>
          <w:b/>
          <w:highlight w:val="white"/>
        </w:rPr>
        <w:t>deberá presentar el certificado médico</w:t>
      </w:r>
      <w:r>
        <w:rPr>
          <w:highlight w:val="white"/>
        </w:rPr>
        <w:t xml:space="preserve"> donde indique las razones y si puede vacunarse en otro momento (especificando cuándo). Este documento debe presentarse en el establecimiento, en la fecha agendada para la vacunación del curso al que pertenece el niño/a.</w:t>
      </w:r>
    </w:p>
    <w:p w14:paraId="65E952C0" w14:textId="77777777" w:rsidR="00F26FE1" w:rsidRDefault="00F26FE1">
      <w:pPr>
        <w:spacing w:after="0"/>
        <w:jc w:val="both"/>
      </w:pPr>
    </w:p>
    <w:p w14:paraId="43187281" w14:textId="77777777" w:rsidR="00F26FE1" w:rsidRDefault="00885726">
      <w:pPr>
        <w:spacing w:after="0"/>
        <w:jc w:val="both"/>
      </w:pPr>
      <w:r>
        <w:rPr>
          <w:b/>
        </w:rPr>
        <w:t>4.-</w:t>
      </w:r>
      <w:r>
        <w:t xml:space="preserve"> Si el niño o niña será vacunado en otro lugar es </w:t>
      </w:r>
      <w:r>
        <w:rPr>
          <w:b/>
        </w:rPr>
        <w:t xml:space="preserve">DEBER </w:t>
      </w:r>
      <w:r>
        <w:t xml:space="preserve">de los padres o apoderados informar oportunamente al colegio. Para </w:t>
      </w:r>
      <w:r>
        <w:tab/>
        <w:t>que el equipo de vacunación se dé por enterado y no proceda.</w:t>
      </w:r>
    </w:p>
    <w:p w14:paraId="1BEDA824" w14:textId="77777777" w:rsidR="00F26FE1" w:rsidRDefault="00F26FE1">
      <w:pPr>
        <w:spacing w:after="0"/>
        <w:jc w:val="both"/>
      </w:pPr>
    </w:p>
    <w:p w14:paraId="0758286D" w14:textId="77777777" w:rsidR="00F26FE1" w:rsidRDefault="00885726">
      <w:pPr>
        <w:spacing w:after="0"/>
        <w:jc w:val="both"/>
      </w:pPr>
      <w:r>
        <w:rPr>
          <w:b/>
        </w:rPr>
        <w:t>5.-</w:t>
      </w:r>
      <w:r>
        <w:t xml:space="preserve"> Si el niño se encuentra vacunado a la fecha coordinada para la inmunización del curso, es </w:t>
      </w:r>
      <w:r>
        <w:rPr>
          <w:b/>
        </w:rPr>
        <w:t xml:space="preserve">DEBER </w:t>
      </w:r>
      <w:r>
        <w:t>de los padres o apoderados informar este hecho al colegio oportunamente. De esta manera evitamos errores en el proceso.</w:t>
      </w:r>
    </w:p>
    <w:p w14:paraId="5C138BAD" w14:textId="77777777" w:rsidR="00F26FE1" w:rsidRDefault="00F26FE1">
      <w:pPr>
        <w:spacing w:after="0"/>
        <w:jc w:val="both"/>
        <w:rPr>
          <w:highlight w:val="white"/>
        </w:rPr>
      </w:pPr>
    </w:p>
    <w:p w14:paraId="74E260E2" w14:textId="77777777" w:rsidR="00F26FE1" w:rsidRDefault="00885726">
      <w:pPr>
        <w:spacing w:after="0"/>
        <w:jc w:val="both"/>
        <w:rPr>
          <w:highlight w:val="white"/>
        </w:rPr>
      </w:pPr>
      <w:r>
        <w:rPr>
          <w:b/>
          <w:highlight w:val="white"/>
        </w:rPr>
        <w:t>6.-</w:t>
      </w:r>
      <w:r>
        <w:rPr>
          <w:highlight w:val="white"/>
        </w:rPr>
        <w:t xml:space="preserve"> Después de la vacunación, su hijo/a puede manifestar los siguientes signos y síntomas:</w:t>
      </w:r>
    </w:p>
    <w:p w14:paraId="2BABB3AA" w14:textId="77777777" w:rsidR="00F26FE1" w:rsidRDefault="00885726">
      <w:pPr>
        <w:numPr>
          <w:ilvl w:val="0"/>
          <w:numId w:val="2"/>
        </w:numPr>
        <w:spacing w:after="0"/>
        <w:jc w:val="both"/>
        <w:rPr>
          <w:highlight w:val="white"/>
        </w:rPr>
      </w:pPr>
      <w:r>
        <w:rPr>
          <w:highlight w:val="white"/>
        </w:rPr>
        <w:t>Dolor en la zona puncionada</w:t>
      </w:r>
    </w:p>
    <w:p w14:paraId="75185A72" w14:textId="77777777" w:rsidR="00F26FE1" w:rsidRDefault="00885726">
      <w:pPr>
        <w:numPr>
          <w:ilvl w:val="0"/>
          <w:numId w:val="2"/>
        </w:numPr>
        <w:spacing w:after="0"/>
        <w:jc w:val="both"/>
        <w:rPr>
          <w:highlight w:val="white"/>
        </w:rPr>
      </w:pPr>
      <w:r>
        <w:rPr>
          <w:highlight w:val="white"/>
        </w:rPr>
        <w:t>Calor y enrojecimiento en la zona puncionada</w:t>
      </w:r>
    </w:p>
    <w:p w14:paraId="4252B183" w14:textId="77777777" w:rsidR="00F26FE1" w:rsidRDefault="00885726">
      <w:pPr>
        <w:numPr>
          <w:ilvl w:val="0"/>
          <w:numId w:val="2"/>
        </w:numPr>
        <w:spacing w:after="0"/>
        <w:jc w:val="both"/>
        <w:rPr>
          <w:highlight w:val="white"/>
        </w:rPr>
      </w:pPr>
      <w:r>
        <w:rPr>
          <w:highlight w:val="white"/>
        </w:rPr>
        <w:t xml:space="preserve">Podría presentar algunos síntomas de resfrío (fiebre, malestar general, </w:t>
      </w:r>
      <w:proofErr w:type="spellStart"/>
      <w:r>
        <w:rPr>
          <w:highlight w:val="white"/>
        </w:rPr>
        <w:t>etc</w:t>
      </w:r>
      <w:proofErr w:type="spellEnd"/>
      <w:r>
        <w:rPr>
          <w:highlight w:val="white"/>
        </w:rPr>
        <w:t>)</w:t>
      </w:r>
    </w:p>
    <w:p w14:paraId="7970D038" w14:textId="77777777" w:rsidR="00F26FE1" w:rsidRDefault="00F26FE1">
      <w:pPr>
        <w:numPr>
          <w:ilvl w:val="0"/>
          <w:numId w:val="2"/>
        </w:numPr>
        <w:spacing w:after="0"/>
        <w:jc w:val="both"/>
        <w:rPr>
          <w:highlight w:val="white"/>
        </w:rPr>
      </w:pPr>
    </w:p>
    <w:p w14:paraId="77F0E82E" w14:textId="77777777" w:rsidR="00F26FE1" w:rsidRDefault="00885726">
      <w:pPr>
        <w:spacing w:after="0"/>
        <w:jc w:val="both"/>
        <w:rPr>
          <w:b/>
          <w:highlight w:val="white"/>
        </w:rPr>
      </w:pPr>
      <w:r>
        <w:rPr>
          <w:b/>
          <w:highlight w:val="white"/>
        </w:rPr>
        <w:t>7.- Indicaciones:</w:t>
      </w:r>
    </w:p>
    <w:p w14:paraId="70082604" w14:textId="77777777" w:rsidR="00F26FE1" w:rsidRDefault="00885726">
      <w:pPr>
        <w:numPr>
          <w:ilvl w:val="0"/>
          <w:numId w:val="5"/>
        </w:numPr>
        <w:spacing w:after="0"/>
        <w:jc w:val="both"/>
        <w:rPr>
          <w:highlight w:val="white"/>
        </w:rPr>
      </w:pPr>
      <w:r>
        <w:rPr>
          <w:highlight w:val="white"/>
        </w:rPr>
        <w:t>Beber más agua de lo usual</w:t>
      </w:r>
    </w:p>
    <w:p w14:paraId="03A76AA8" w14:textId="77777777" w:rsidR="00F26FE1" w:rsidRDefault="00885726">
      <w:pPr>
        <w:numPr>
          <w:ilvl w:val="0"/>
          <w:numId w:val="5"/>
        </w:numPr>
        <w:spacing w:after="0"/>
        <w:jc w:val="both"/>
        <w:rPr>
          <w:highlight w:val="white"/>
        </w:rPr>
      </w:pPr>
      <w:r>
        <w:rPr>
          <w:highlight w:val="white"/>
        </w:rPr>
        <w:t>Si presenta alguno de los siguientes problemas:</w:t>
      </w: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F26FE1" w14:paraId="731873E1" w14:textId="77777777">
        <w:tc>
          <w:tcPr>
            <w:tcW w:w="4419" w:type="dxa"/>
            <w:shd w:val="clear" w:color="auto" w:fill="auto"/>
            <w:tcMar>
              <w:top w:w="100" w:type="dxa"/>
              <w:left w:w="100" w:type="dxa"/>
              <w:bottom w:w="100" w:type="dxa"/>
              <w:right w:w="100" w:type="dxa"/>
            </w:tcMar>
          </w:tcPr>
          <w:p w14:paraId="48B3649B" w14:textId="77777777" w:rsidR="00F26FE1" w:rsidRDefault="00885726">
            <w:pPr>
              <w:widowControl w:val="0"/>
              <w:pBdr>
                <w:top w:val="nil"/>
                <w:left w:val="nil"/>
                <w:bottom w:val="nil"/>
                <w:right w:val="nil"/>
                <w:between w:val="nil"/>
              </w:pBdr>
              <w:spacing w:after="0" w:line="240" w:lineRule="auto"/>
              <w:jc w:val="center"/>
              <w:rPr>
                <w:b/>
                <w:highlight w:val="white"/>
              </w:rPr>
            </w:pPr>
            <w:r>
              <w:rPr>
                <w:b/>
                <w:highlight w:val="white"/>
              </w:rPr>
              <w:t>PROBLEMA</w:t>
            </w:r>
          </w:p>
        </w:tc>
        <w:tc>
          <w:tcPr>
            <w:tcW w:w="4419" w:type="dxa"/>
            <w:shd w:val="clear" w:color="auto" w:fill="auto"/>
            <w:tcMar>
              <w:top w:w="100" w:type="dxa"/>
              <w:left w:w="100" w:type="dxa"/>
              <w:bottom w:w="100" w:type="dxa"/>
              <w:right w:w="100" w:type="dxa"/>
            </w:tcMar>
          </w:tcPr>
          <w:p w14:paraId="25276347" w14:textId="77777777" w:rsidR="00F26FE1" w:rsidRDefault="00885726">
            <w:pPr>
              <w:widowControl w:val="0"/>
              <w:pBdr>
                <w:top w:val="nil"/>
                <w:left w:val="nil"/>
                <w:bottom w:val="nil"/>
                <w:right w:val="nil"/>
                <w:between w:val="nil"/>
              </w:pBdr>
              <w:spacing w:after="0" w:line="240" w:lineRule="auto"/>
              <w:jc w:val="center"/>
              <w:rPr>
                <w:b/>
                <w:highlight w:val="white"/>
              </w:rPr>
            </w:pPr>
            <w:r>
              <w:rPr>
                <w:b/>
                <w:highlight w:val="white"/>
              </w:rPr>
              <w:t>SOLUCIÓN</w:t>
            </w:r>
          </w:p>
        </w:tc>
      </w:tr>
      <w:tr w:rsidR="00F26FE1" w14:paraId="4950F0BC" w14:textId="77777777">
        <w:tc>
          <w:tcPr>
            <w:tcW w:w="4419" w:type="dxa"/>
            <w:shd w:val="clear" w:color="auto" w:fill="auto"/>
            <w:tcMar>
              <w:top w:w="100" w:type="dxa"/>
              <w:left w:w="100" w:type="dxa"/>
              <w:bottom w:w="100" w:type="dxa"/>
              <w:right w:w="100" w:type="dxa"/>
            </w:tcMar>
          </w:tcPr>
          <w:p w14:paraId="0C227DD2" w14:textId="77777777" w:rsidR="00F26FE1" w:rsidRDefault="00885726">
            <w:pPr>
              <w:widowControl w:val="0"/>
              <w:spacing w:after="0" w:line="240" w:lineRule="auto"/>
              <w:rPr>
                <w:highlight w:val="white"/>
              </w:rPr>
            </w:pPr>
            <w:r>
              <w:rPr>
                <w:highlight w:val="white"/>
              </w:rPr>
              <w:t>Calor local y enrojecimiento en la zona de punción</w:t>
            </w:r>
          </w:p>
        </w:tc>
        <w:tc>
          <w:tcPr>
            <w:tcW w:w="4419" w:type="dxa"/>
            <w:shd w:val="clear" w:color="auto" w:fill="auto"/>
            <w:tcMar>
              <w:top w:w="100" w:type="dxa"/>
              <w:left w:w="100" w:type="dxa"/>
              <w:bottom w:w="100" w:type="dxa"/>
              <w:right w:w="100" w:type="dxa"/>
            </w:tcMar>
          </w:tcPr>
          <w:p w14:paraId="2241972A" w14:textId="77777777" w:rsidR="00F26FE1" w:rsidRDefault="00885726">
            <w:pPr>
              <w:widowControl w:val="0"/>
              <w:spacing w:after="0" w:line="240" w:lineRule="auto"/>
              <w:rPr>
                <w:highlight w:val="white"/>
              </w:rPr>
            </w:pPr>
            <w:r>
              <w:rPr>
                <w:highlight w:val="white"/>
              </w:rPr>
              <w:t>Aplicar paños húmedos a temperatura ambiente (no fríos)</w:t>
            </w:r>
          </w:p>
        </w:tc>
      </w:tr>
      <w:tr w:rsidR="00F26FE1" w14:paraId="29548A86" w14:textId="77777777">
        <w:tc>
          <w:tcPr>
            <w:tcW w:w="4419" w:type="dxa"/>
            <w:shd w:val="clear" w:color="auto" w:fill="auto"/>
            <w:tcMar>
              <w:top w:w="100" w:type="dxa"/>
              <w:left w:w="100" w:type="dxa"/>
              <w:bottom w:w="100" w:type="dxa"/>
              <w:right w:w="100" w:type="dxa"/>
            </w:tcMar>
          </w:tcPr>
          <w:p w14:paraId="41304B44" w14:textId="77777777" w:rsidR="00F26FE1" w:rsidRDefault="00885726">
            <w:pPr>
              <w:widowControl w:val="0"/>
              <w:pBdr>
                <w:top w:val="nil"/>
                <w:left w:val="nil"/>
                <w:bottom w:val="nil"/>
                <w:right w:val="nil"/>
                <w:between w:val="nil"/>
              </w:pBdr>
              <w:spacing w:after="0" w:line="240" w:lineRule="auto"/>
              <w:rPr>
                <w:highlight w:val="white"/>
              </w:rPr>
            </w:pPr>
            <w:r>
              <w:rPr>
                <w:highlight w:val="white"/>
              </w:rPr>
              <w:t xml:space="preserve">Malestar general o fiebre </w:t>
            </w:r>
          </w:p>
        </w:tc>
        <w:tc>
          <w:tcPr>
            <w:tcW w:w="4419" w:type="dxa"/>
            <w:shd w:val="clear" w:color="auto" w:fill="auto"/>
            <w:tcMar>
              <w:top w:w="100" w:type="dxa"/>
              <w:left w:w="100" w:type="dxa"/>
              <w:bottom w:w="100" w:type="dxa"/>
              <w:right w:w="100" w:type="dxa"/>
            </w:tcMar>
          </w:tcPr>
          <w:p w14:paraId="74C449EA" w14:textId="77777777" w:rsidR="00F26FE1" w:rsidRDefault="00885726">
            <w:pPr>
              <w:widowControl w:val="0"/>
              <w:pBdr>
                <w:top w:val="nil"/>
                <w:left w:val="nil"/>
                <w:bottom w:val="nil"/>
                <w:right w:val="nil"/>
                <w:between w:val="nil"/>
              </w:pBdr>
              <w:spacing w:after="0" w:line="240" w:lineRule="auto"/>
              <w:rPr>
                <w:highlight w:val="white"/>
              </w:rPr>
            </w:pPr>
            <w:r>
              <w:rPr>
                <w:highlight w:val="white"/>
              </w:rPr>
              <w:t>Analgésico que tenga en casa.</w:t>
            </w:r>
          </w:p>
        </w:tc>
      </w:tr>
    </w:tbl>
    <w:p w14:paraId="2B52FB8A" w14:textId="77777777" w:rsidR="00F26FE1" w:rsidRDefault="00F26FE1">
      <w:pPr>
        <w:spacing w:after="0"/>
        <w:jc w:val="both"/>
        <w:rPr>
          <w:highlight w:val="white"/>
        </w:rPr>
      </w:pPr>
    </w:p>
    <w:p w14:paraId="2988B434" w14:textId="77777777" w:rsidR="00F26FE1" w:rsidRDefault="00885726">
      <w:pPr>
        <w:numPr>
          <w:ilvl w:val="0"/>
          <w:numId w:val="3"/>
        </w:numPr>
        <w:spacing w:after="0"/>
        <w:jc w:val="both"/>
        <w:rPr>
          <w:highlight w:val="white"/>
        </w:rPr>
      </w:pPr>
      <w:r>
        <w:rPr>
          <w:highlight w:val="white"/>
        </w:rPr>
        <w:t xml:space="preserve">Si estos síntomas persisten por más de 4 días, acuda a su </w:t>
      </w:r>
      <w:proofErr w:type="spellStart"/>
      <w:r>
        <w:rPr>
          <w:highlight w:val="white"/>
        </w:rPr>
        <w:t>Cesfam</w:t>
      </w:r>
      <w:proofErr w:type="spellEnd"/>
      <w:r>
        <w:rPr>
          <w:highlight w:val="white"/>
        </w:rPr>
        <w:t xml:space="preserve"> más cercano.</w:t>
      </w:r>
    </w:p>
    <w:p w14:paraId="7C75E4E9" w14:textId="77777777" w:rsidR="00F26FE1" w:rsidRDefault="00F26FE1">
      <w:pPr>
        <w:spacing w:after="0"/>
        <w:jc w:val="both"/>
      </w:pPr>
    </w:p>
    <w:p w14:paraId="51DBBD6C" w14:textId="77777777" w:rsidR="00F26FE1" w:rsidRDefault="00F26FE1">
      <w:pPr>
        <w:spacing w:after="0"/>
        <w:jc w:val="both"/>
      </w:pPr>
    </w:p>
    <w:p w14:paraId="75FEBEF5" w14:textId="77777777" w:rsidR="00F26FE1" w:rsidRDefault="00885726">
      <w:pPr>
        <w:spacing w:after="0"/>
        <w:jc w:val="center"/>
        <w:rPr>
          <w:b/>
          <w:i/>
          <w:sz w:val="24"/>
          <w:szCs w:val="24"/>
        </w:rPr>
      </w:pPr>
      <w:r>
        <w:rPr>
          <w:b/>
          <w:i/>
          <w:sz w:val="24"/>
          <w:szCs w:val="24"/>
        </w:rPr>
        <w:t>Atte.</w:t>
      </w:r>
    </w:p>
    <w:p w14:paraId="48F0BE54" w14:textId="77777777" w:rsidR="00F26FE1" w:rsidRDefault="00885726">
      <w:pPr>
        <w:spacing w:after="0"/>
        <w:jc w:val="center"/>
        <w:rPr>
          <w:b/>
          <w:i/>
          <w:sz w:val="24"/>
          <w:szCs w:val="24"/>
        </w:rPr>
      </w:pPr>
      <w:r>
        <w:rPr>
          <w:b/>
          <w:i/>
          <w:sz w:val="24"/>
          <w:szCs w:val="24"/>
        </w:rPr>
        <w:t>Equipo de vacunación</w:t>
      </w:r>
    </w:p>
    <w:p w14:paraId="56C28A22" w14:textId="77777777" w:rsidR="00F26FE1" w:rsidRDefault="00885726">
      <w:pPr>
        <w:spacing w:after="0"/>
        <w:jc w:val="center"/>
        <w:rPr>
          <w:b/>
          <w:i/>
          <w:sz w:val="24"/>
          <w:szCs w:val="24"/>
        </w:rPr>
      </w:pPr>
      <w:proofErr w:type="spellStart"/>
      <w:r>
        <w:rPr>
          <w:b/>
          <w:i/>
          <w:sz w:val="24"/>
          <w:szCs w:val="24"/>
        </w:rPr>
        <w:t>Cesfam</w:t>
      </w:r>
      <w:proofErr w:type="spellEnd"/>
      <w:r>
        <w:rPr>
          <w:b/>
          <w:i/>
          <w:sz w:val="24"/>
          <w:szCs w:val="24"/>
        </w:rPr>
        <w:t xml:space="preserve"> _____________</w:t>
      </w:r>
    </w:p>
    <w:p w14:paraId="003A3098" w14:textId="77777777" w:rsidR="00F26FE1" w:rsidRDefault="00885726">
      <w:pPr>
        <w:spacing w:after="0"/>
        <w:jc w:val="center"/>
      </w:pPr>
      <w:r>
        <w:rPr>
          <w:b/>
          <w:i/>
          <w:sz w:val="24"/>
          <w:szCs w:val="24"/>
        </w:rPr>
        <w:t>Recoleta</w:t>
      </w:r>
    </w:p>
    <w:sectPr w:rsidR="00F26FE1">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E98F3" w14:textId="77777777" w:rsidR="00C527F8" w:rsidRDefault="00C527F8">
      <w:pPr>
        <w:spacing w:after="0" w:line="240" w:lineRule="auto"/>
      </w:pPr>
      <w:r>
        <w:separator/>
      </w:r>
    </w:p>
  </w:endnote>
  <w:endnote w:type="continuationSeparator" w:id="0">
    <w:p w14:paraId="71768E78" w14:textId="77777777" w:rsidR="00C527F8" w:rsidRDefault="00C5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AD01B" w14:textId="77777777" w:rsidR="00C527F8" w:rsidRDefault="00C527F8">
      <w:pPr>
        <w:spacing w:after="0" w:line="240" w:lineRule="auto"/>
      </w:pPr>
      <w:r>
        <w:separator/>
      </w:r>
    </w:p>
  </w:footnote>
  <w:footnote w:type="continuationSeparator" w:id="0">
    <w:p w14:paraId="0BF2EF81" w14:textId="77777777" w:rsidR="00C527F8" w:rsidRDefault="00C5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1E71" w14:textId="77777777" w:rsidR="00F26FE1" w:rsidRDefault="0088572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56465626" wp14:editId="6363D8DA">
          <wp:simplePos x="0" y="0"/>
          <wp:positionH relativeFrom="column">
            <wp:posOffset>-156209</wp:posOffset>
          </wp:positionH>
          <wp:positionV relativeFrom="paragraph">
            <wp:posOffset>-30479</wp:posOffset>
          </wp:positionV>
          <wp:extent cx="1057275" cy="390525"/>
          <wp:effectExtent l="0" t="0" r="0" b="0"/>
          <wp:wrapNone/>
          <wp:docPr id="6" name="image1.jpg" descr="Mun Recoleta - Erika Lobos Baqueteria y Eventos"/>
          <wp:cNvGraphicFramePr/>
          <a:graphic xmlns:a="http://schemas.openxmlformats.org/drawingml/2006/main">
            <a:graphicData uri="http://schemas.openxmlformats.org/drawingml/2006/picture">
              <pic:pic xmlns:pic="http://schemas.openxmlformats.org/drawingml/2006/picture">
                <pic:nvPicPr>
                  <pic:cNvPr id="0" name="image1.jpg" descr="Mun Recoleta - Erika Lobos Baqueteria y Eventos"/>
                  <pic:cNvPicPr preferRelativeResize="0"/>
                </pic:nvPicPr>
                <pic:blipFill>
                  <a:blip r:embed="rId1"/>
                  <a:srcRect/>
                  <a:stretch>
                    <a:fillRect/>
                  </a:stretch>
                </pic:blipFill>
                <pic:spPr>
                  <a:xfrm>
                    <a:off x="0" y="0"/>
                    <a:ext cx="1057275" cy="39052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0883165D" wp14:editId="27FDA83B">
              <wp:simplePos x="0" y="0"/>
              <wp:positionH relativeFrom="column">
                <wp:posOffset>800100</wp:posOffset>
              </wp:positionH>
              <wp:positionV relativeFrom="paragraph">
                <wp:posOffset>38100</wp:posOffset>
              </wp:positionV>
              <wp:extent cx="2057400" cy="457200"/>
              <wp:effectExtent l="0" t="0" r="0" b="0"/>
              <wp:wrapNone/>
              <wp:docPr id="5" name="Rectángulo 5"/>
              <wp:cNvGraphicFramePr/>
              <a:graphic xmlns:a="http://schemas.openxmlformats.org/drawingml/2006/main">
                <a:graphicData uri="http://schemas.microsoft.com/office/word/2010/wordprocessingShape">
                  <wps:wsp>
                    <wps:cNvSpPr/>
                    <wps:spPr>
                      <a:xfrm>
                        <a:off x="4322063" y="3556163"/>
                        <a:ext cx="2047875" cy="447675"/>
                      </a:xfrm>
                      <a:prstGeom prst="rect">
                        <a:avLst/>
                      </a:prstGeom>
                      <a:noFill/>
                      <a:ln>
                        <a:noFill/>
                      </a:ln>
                    </wps:spPr>
                    <wps:txbx>
                      <w:txbxContent>
                        <w:p w14:paraId="492BACFC" w14:textId="77777777" w:rsidR="00F26FE1" w:rsidRDefault="00885726">
                          <w:pPr>
                            <w:spacing w:after="0" w:line="258" w:lineRule="auto"/>
                            <w:textDirection w:val="btLr"/>
                          </w:pPr>
                          <w:r>
                            <w:rPr>
                              <w:b/>
                              <w:color w:val="000000"/>
                              <w:sz w:val="14"/>
                            </w:rPr>
                            <w:t>DEPARTAMENTO DE SALUD</w:t>
                          </w:r>
                        </w:p>
                        <w:p w14:paraId="2B981950" w14:textId="77777777" w:rsidR="00F26FE1" w:rsidRDefault="00885726">
                          <w:pPr>
                            <w:spacing w:after="0" w:line="258" w:lineRule="auto"/>
                            <w:textDirection w:val="btLr"/>
                          </w:pPr>
                          <w:r>
                            <w:rPr>
                              <w:b/>
                              <w:color w:val="000000"/>
                              <w:sz w:val="14"/>
                            </w:rPr>
                            <w:t>PROGRAMA NACIONAL DE INMUNIZACIÓN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800100</wp:posOffset>
              </wp:positionH>
              <wp:positionV relativeFrom="paragraph">
                <wp:posOffset>38100</wp:posOffset>
              </wp:positionV>
              <wp:extent cx="2057400" cy="45720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057400" cy="4572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97E"/>
    <w:multiLevelType w:val="multilevel"/>
    <w:tmpl w:val="708A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F7AD7"/>
    <w:multiLevelType w:val="multilevel"/>
    <w:tmpl w:val="BEF8C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AB7D90"/>
    <w:multiLevelType w:val="multilevel"/>
    <w:tmpl w:val="93E6653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01401B"/>
    <w:multiLevelType w:val="multilevel"/>
    <w:tmpl w:val="1AAED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1518AD"/>
    <w:multiLevelType w:val="multilevel"/>
    <w:tmpl w:val="C4880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E1"/>
    <w:rsid w:val="00041CC6"/>
    <w:rsid w:val="006627C3"/>
    <w:rsid w:val="00885726"/>
    <w:rsid w:val="00C527F8"/>
    <w:rsid w:val="00F26F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0628"/>
  <w15:docId w15:val="{4F935EDE-4C2C-43CB-9B76-6D48C057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C27D18"/>
    <w:pPr>
      <w:ind w:left="720"/>
      <w:contextualSpacing/>
    </w:pPr>
  </w:style>
  <w:style w:type="paragraph" w:styleId="Encabezado">
    <w:name w:val="header"/>
    <w:basedOn w:val="Normal"/>
    <w:link w:val="EncabezadoCar"/>
    <w:uiPriority w:val="99"/>
    <w:unhideWhenUsed/>
    <w:rsid w:val="00567D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D7F"/>
  </w:style>
  <w:style w:type="paragraph" w:styleId="Piedepgina">
    <w:name w:val="footer"/>
    <w:basedOn w:val="Normal"/>
    <w:link w:val="PiedepginaCar"/>
    <w:uiPriority w:val="99"/>
    <w:unhideWhenUsed/>
    <w:rsid w:val="00567D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D7F"/>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kBydt3EtQPagb33io06BlCLT7w==">CgMxLjA4AHIhMUdxWlhIZV9naEkzTUVGdmw3SUNqNUlobFFuMUJ3UmRN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Bascuñan Orias</dc:creator>
  <cp:lastModifiedBy>box 5</cp:lastModifiedBy>
  <cp:revision>2</cp:revision>
  <dcterms:created xsi:type="dcterms:W3CDTF">2024-03-07T19:15:00Z</dcterms:created>
  <dcterms:modified xsi:type="dcterms:W3CDTF">2024-03-07T19:15:00Z</dcterms:modified>
</cp:coreProperties>
</file>